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0001469419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8"/>
        <w:gridCol w:w="4057"/>
      </w:tblGrid>
      <w:tr>
        <w:trPr/>
        <w:tc>
          <w:tcPr>
            <w:tcW w:w="6148" w:type="dxa"/>
            <w:tcBorders/>
            <w:vAlign w:val="center"/>
          </w:tcPr>
          <w:p>
            <w:pPr>
              <w:pStyle w:val="TableContents"/>
              <w:bidi w:val="0"/>
              <w:spacing w:before="0" w:after="283"/>
              <w:jc w:val="left"/>
              <w:rPr/>
            </w:pPr>
            <w:r>
              <w:rPr/>
              <w:t>Name of Issuer</w:t>
            </w:r>
          </w:p>
        </w:tc>
        <w:tc>
          <w:tcPr>
            <w:tcW w:w="4057" w:type="dxa"/>
            <w:tcBorders/>
            <w:vAlign w:val="center"/>
          </w:tcPr>
          <w:p>
            <w:pPr>
              <w:pStyle w:val="TableContents"/>
              <w:bidi w:val="0"/>
              <w:spacing w:before="0" w:after="0"/>
              <w:jc w:val="left"/>
              <w:rPr/>
            </w:pPr>
            <w:r>
              <w:rPr/>
              <w:t>CHEVRON CORPORATION</w:t>
            </w:r>
          </w:p>
        </w:tc>
      </w:tr>
      <w:tr>
        <w:trPr/>
        <w:tc>
          <w:tcPr>
            <w:tcW w:w="6148" w:type="dxa"/>
            <w:tcBorders/>
            <w:vAlign w:val="center"/>
          </w:tcPr>
          <w:p>
            <w:pPr>
              <w:pStyle w:val="TableContents"/>
              <w:bidi w:val="0"/>
              <w:spacing w:before="0" w:after="283"/>
              <w:jc w:val="left"/>
              <w:rPr/>
            </w:pPr>
            <w:r>
              <w:rPr/>
              <w:t>SEC File Number</w:t>
            </w:r>
          </w:p>
        </w:tc>
        <w:tc>
          <w:tcPr>
            <w:tcW w:w="4057" w:type="dxa"/>
            <w:tcBorders/>
            <w:vAlign w:val="center"/>
          </w:tcPr>
          <w:p>
            <w:pPr>
              <w:pStyle w:val="TableContents"/>
              <w:bidi w:val="0"/>
              <w:spacing w:before="0" w:after="0"/>
              <w:jc w:val="left"/>
              <w:rPr/>
            </w:pPr>
            <w:r>
              <w:rPr/>
              <w:t>001-00368</w:t>
            </w:r>
          </w:p>
        </w:tc>
      </w:tr>
      <w:tr>
        <w:trPr/>
        <w:tc>
          <w:tcPr>
            <w:tcW w:w="6148" w:type="dxa"/>
            <w:tcBorders/>
            <w:vAlign w:val="center"/>
          </w:tcPr>
          <w:p>
            <w:pPr>
              <w:pStyle w:val="TableContents"/>
              <w:bidi w:val="0"/>
              <w:spacing w:before="0" w:after="283"/>
              <w:jc w:val="left"/>
              <w:rPr/>
            </w:pPr>
            <w:r>
              <w:rPr/>
              <w:t>Address of Issuer</w:t>
            </w:r>
          </w:p>
        </w:tc>
        <w:tc>
          <w:tcPr>
            <w:tcW w:w="4057" w:type="dxa"/>
            <w:tcBorders/>
            <w:vAlign w:val="center"/>
          </w:tcPr>
          <w:p>
            <w:pPr>
              <w:pStyle w:val="TableContents"/>
              <w:bidi w:val="0"/>
              <w:spacing w:before="0" w:after="0"/>
              <w:jc w:val="left"/>
              <w:rPr/>
            </w:pPr>
            <w:r>
              <w:rPr/>
              <w:t>1400 Smith Street</w:t>
              <w:br/>
              <w:t>Houston</w:t>
              <w:br/>
              <w:t xml:space="preserve">TEXAS </w:t>
              <w:br/>
              <w:t>77002</w:t>
            </w:r>
          </w:p>
        </w:tc>
      </w:tr>
      <w:tr>
        <w:trPr/>
        <w:tc>
          <w:tcPr>
            <w:tcW w:w="6148" w:type="dxa"/>
            <w:tcBorders/>
            <w:vAlign w:val="center"/>
          </w:tcPr>
          <w:p>
            <w:pPr>
              <w:pStyle w:val="TableContents"/>
              <w:bidi w:val="0"/>
              <w:spacing w:before="0" w:after="283"/>
              <w:jc w:val="left"/>
              <w:rPr/>
            </w:pPr>
            <w:r>
              <w:rPr/>
              <w:t>Phone</w:t>
            </w:r>
          </w:p>
        </w:tc>
        <w:tc>
          <w:tcPr>
            <w:tcW w:w="4057" w:type="dxa"/>
            <w:tcBorders/>
            <w:vAlign w:val="center"/>
          </w:tcPr>
          <w:p>
            <w:pPr>
              <w:pStyle w:val="TableContents"/>
              <w:bidi w:val="0"/>
              <w:spacing w:before="0" w:after="0"/>
              <w:jc w:val="left"/>
              <w:rPr/>
            </w:pPr>
            <w:r>
              <w:rPr/>
              <w:t>1-832-854-1000</w:t>
            </w:r>
          </w:p>
        </w:tc>
      </w:tr>
      <w:tr>
        <w:trPr/>
        <w:tc>
          <w:tcPr>
            <w:tcW w:w="6148" w:type="dxa"/>
            <w:tcBorders/>
            <w:vAlign w:val="center"/>
          </w:tcPr>
          <w:p>
            <w:pPr>
              <w:pStyle w:val="TableContents"/>
              <w:bidi w:val="0"/>
              <w:spacing w:before="0" w:after="283"/>
              <w:jc w:val="left"/>
              <w:rPr/>
            </w:pPr>
            <w:r>
              <w:rPr/>
              <w:t>Name of Person for Whose Account the Securities are To Be Sold</w:t>
            </w:r>
          </w:p>
        </w:tc>
        <w:tc>
          <w:tcPr>
            <w:tcW w:w="4057" w:type="dxa"/>
            <w:tcBorders/>
            <w:vAlign w:val="center"/>
          </w:tcPr>
          <w:p>
            <w:pPr>
              <w:pStyle w:val="TableContents"/>
              <w:bidi w:val="0"/>
              <w:spacing w:before="0" w:after="0"/>
              <w:jc w:val="left"/>
              <w:rPr/>
            </w:pPr>
            <w:r>
              <w:rPr/>
              <w:t>Robert Hewitt Pate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8" w:type="dxa"/>
            <w:tcBorders/>
            <w:vAlign w:val="center"/>
          </w:tcPr>
          <w:p>
            <w:pPr>
              <w:pStyle w:val="TableContents"/>
              <w:bidi w:val="0"/>
              <w:spacing w:before="0" w:after="283"/>
              <w:jc w:val="left"/>
              <w:rPr/>
            </w:pPr>
            <w:r>
              <w:rPr/>
              <w:t>Relationship to Issuer</w:t>
            </w:r>
          </w:p>
        </w:tc>
        <w:tc>
          <w:tcPr>
            <w:tcW w:w="40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480"/>
        <w:gridCol w:w="1179"/>
        <w:gridCol w:w="1388"/>
        <w:gridCol w:w="1562"/>
        <w:gridCol w:w="1573"/>
        <w:gridCol w:w="1420"/>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480"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420"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480" w:type="dxa"/>
            <w:tcBorders/>
            <w:vAlign w:val="center"/>
          </w:tcPr>
          <w:p>
            <w:pPr>
              <w:pStyle w:val="TableContents"/>
              <w:bidi w:val="0"/>
              <w:spacing w:before="0" w:after="0"/>
              <w:jc w:val="left"/>
              <w:rPr/>
            </w:pPr>
            <w:r>
              <w:rPr/>
              <w:t>Goldman Sachs &amp; Co. LLC</w:t>
              <w:br/>
              <w:t>200 West Street</w:t>
              <w:br/>
              <w:t>New York   NY   10282</w:t>
            </w:r>
          </w:p>
        </w:tc>
        <w:tc>
          <w:tcPr>
            <w:tcW w:w="1179" w:type="dxa"/>
            <w:tcBorders/>
            <w:vAlign w:val="center"/>
          </w:tcPr>
          <w:p>
            <w:pPr>
              <w:pStyle w:val="TableContents"/>
              <w:bidi w:val="0"/>
              <w:spacing w:before="0" w:after="283"/>
              <w:jc w:val="left"/>
              <w:rPr/>
            </w:pPr>
            <w:r>
              <w:rPr/>
              <w:t>2470</w:t>
            </w:r>
          </w:p>
        </w:tc>
        <w:tc>
          <w:tcPr>
            <w:tcW w:w="1388" w:type="dxa"/>
            <w:tcBorders/>
            <w:vAlign w:val="center"/>
          </w:tcPr>
          <w:p>
            <w:pPr>
              <w:pStyle w:val="TableContents"/>
              <w:bidi w:val="0"/>
              <w:spacing w:before="0" w:after="283"/>
              <w:jc w:val="left"/>
              <w:rPr/>
            </w:pPr>
            <w:r>
              <w:rPr/>
              <w:t>508177.8</w:t>
            </w:r>
          </w:p>
        </w:tc>
        <w:tc>
          <w:tcPr>
            <w:tcW w:w="1562" w:type="dxa"/>
            <w:tcBorders/>
            <w:vAlign w:val="center"/>
          </w:tcPr>
          <w:p>
            <w:pPr>
              <w:pStyle w:val="TableContents"/>
              <w:bidi w:val="0"/>
              <w:spacing w:before="0" w:after="283"/>
              <w:jc w:val="left"/>
              <w:rPr/>
            </w:pPr>
            <w:r>
              <w:rPr/>
              <w:t>1975771274</w:t>
            </w:r>
          </w:p>
        </w:tc>
        <w:tc>
          <w:tcPr>
            <w:tcW w:w="1573" w:type="dxa"/>
            <w:tcBorders/>
            <w:vAlign w:val="center"/>
          </w:tcPr>
          <w:p>
            <w:pPr>
              <w:pStyle w:val="TableContents"/>
              <w:bidi w:val="0"/>
              <w:spacing w:before="0" w:after="283"/>
              <w:jc w:val="left"/>
              <w:rPr/>
            </w:pPr>
            <w:r>
              <w:rPr/>
              <w:t>08/18/2026</w:t>
            </w:r>
          </w:p>
        </w:tc>
        <w:tc>
          <w:tcPr>
            <w:tcW w:w="142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08/03/2011</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272</w:t>
            </w:r>
          </w:p>
        </w:tc>
        <w:tc>
          <w:tcPr>
            <w:tcW w:w="1041" w:type="dxa"/>
            <w:tcBorders/>
            <w:vAlign w:val="center"/>
          </w:tcPr>
          <w:p>
            <w:pPr>
              <w:pStyle w:val="TableContents"/>
              <w:bidi w:val="0"/>
              <w:spacing w:before="0" w:after="283"/>
              <w:jc w:val="left"/>
              <w:rPr/>
            </w:pPr>
            <w:r>
              <w:rPr/>
              <w:t>08/03/2011</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08/03/2011</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1610</w:t>
            </w:r>
          </w:p>
        </w:tc>
        <w:tc>
          <w:tcPr>
            <w:tcW w:w="1041" w:type="dxa"/>
            <w:tcBorders/>
            <w:vAlign w:val="center"/>
          </w:tcPr>
          <w:p>
            <w:pPr>
              <w:pStyle w:val="TableContents"/>
              <w:bidi w:val="0"/>
              <w:spacing w:before="0" w:after="283"/>
              <w:jc w:val="left"/>
              <w:rPr/>
            </w:pPr>
            <w:r>
              <w:rPr/>
              <w:t>08/03/2011</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08/03/2011</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588</w:t>
            </w:r>
          </w:p>
        </w:tc>
        <w:tc>
          <w:tcPr>
            <w:tcW w:w="1041" w:type="dxa"/>
            <w:tcBorders/>
            <w:vAlign w:val="center"/>
          </w:tcPr>
          <w:p>
            <w:pPr>
              <w:pStyle w:val="TableContents"/>
              <w:bidi w:val="0"/>
              <w:spacing w:before="0" w:after="283"/>
              <w:jc w:val="left"/>
              <w:rPr/>
            </w:pPr>
            <w:r>
              <w:rPr/>
              <w:t>08/03/2011</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99"/>
        <w:gridCol w:w="7606"/>
      </w:tblGrid>
      <w:tr>
        <w:trPr/>
        <w:tc>
          <w:tcPr>
            <w:tcW w:w="2599" w:type="dxa"/>
            <w:tcBorders/>
            <w:vAlign w:val="center"/>
          </w:tcPr>
          <w:p>
            <w:pPr>
              <w:pStyle w:val="TableContents"/>
              <w:bidi w:val="0"/>
              <w:spacing w:before="0" w:after="283"/>
              <w:jc w:val="left"/>
              <w:rPr/>
            </w:pPr>
            <w:r>
              <w:rPr/>
              <w:t>Remarks</w:t>
            </w:r>
          </w:p>
        </w:tc>
        <w:tc>
          <w:tcPr>
            <w:tcW w:w="7606" w:type="dxa"/>
            <w:tcBorders/>
            <w:vAlign w:val="center"/>
          </w:tcPr>
          <w:p>
            <w:pPr>
              <w:pStyle w:val="TableContents"/>
              <w:bidi w:val="0"/>
              <w:spacing w:before="0" w:after="283"/>
              <w:jc w:val="left"/>
              <w:rPr>
                <w:sz w:val="4"/>
                <w:szCs w:val="4"/>
              </w:rPr>
            </w:pPr>
            <w:r>
              <w:rPr>
                <w:sz w:val="4"/>
                <w:szCs w:val="4"/>
              </w:rPr>
            </w:r>
          </w:p>
        </w:tc>
      </w:tr>
      <w:tr>
        <w:trPr/>
        <w:tc>
          <w:tcPr>
            <w:tcW w:w="2599" w:type="dxa"/>
            <w:tcBorders/>
            <w:vAlign w:val="center"/>
          </w:tcPr>
          <w:p>
            <w:pPr>
              <w:pStyle w:val="TableContents"/>
              <w:bidi w:val="0"/>
              <w:spacing w:before="0" w:after="283"/>
              <w:jc w:val="left"/>
              <w:rPr/>
            </w:pPr>
            <w:r>
              <w:rPr/>
              <w:t>Date of Notice</w:t>
            </w:r>
          </w:p>
        </w:tc>
        <w:tc>
          <w:tcPr>
            <w:tcW w:w="760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99" w:type="dxa"/>
            <w:tcBorders/>
            <w:vAlign w:val="center"/>
          </w:tcPr>
          <w:p>
            <w:pPr>
              <w:pStyle w:val="TableContents"/>
              <w:bidi w:val="0"/>
              <w:spacing w:before="0" w:after="283"/>
              <w:jc w:val="left"/>
              <w:rPr/>
            </w:pPr>
            <w:r>
              <w:rPr/>
              <w:t>Signature</w:t>
            </w:r>
          </w:p>
        </w:tc>
        <w:tc>
          <w:tcPr>
            <w:tcW w:w="7606" w:type="dxa"/>
            <w:tcBorders/>
            <w:vAlign w:val="center"/>
          </w:tcPr>
          <w:p>
            <w:pPr>
              <w:pStyle w:val="TableContents"/>
              <w:bidi w:val="0"/>
              <w:spacing w:before="0" w:after="0"/>
              <w:jc w:val="left"/>
              <w:rPr/>
            </w:pPr>
            <w:r>
              <w:rPr/>
              <w:t>Goldman Sachs &amp; Co. LLC on behalf of Robert Hewitt Pate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3111</Characters>
  <CharactersWithSpaces>3654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