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Moyo Dambisa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SMITH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CHEVRON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number includes the acquisition of dividend equivalent accruals on stock units (55) issued under the Chevron Corporation Non-Employee Directors' Equity Compensation and Deferral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Z. Pierson, Attorney-in-Fact for Dambisa F. Moyo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6418" TargetMode="External"/><Relationship Id="rId5" Type="http://schemas.openxmlformats.org/officeDocument/2006/relationships/hyperlink" Target="http://www.sec.gov/cgi-bin/browse-edgar?action=getcompany&amp;CIK=0000093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3215</Characters>
  <CharactersWithSpaces>3738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