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WARNER CYNTHIA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SMITH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CHEVRON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201.86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phantom stock issued under the Chevron Non-Employee Directors' Equity Compensation and Deferral Plan become payable in common stock upon the reporting person's termination of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1-for-1.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number includes dividend equivalent accruals (4) under the Chevron Non-Employee Directors' Equity Compensation and Deferral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 Z. Pierson, Attorney-in-Fact for Cynthia J. Warner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0212" TargetMode="External"/><Relationship Id="rId5" Type="http://schemas.openxmlformats.org/officeDocument/2006/relationships/hyperlink" Target="http://www.sec.gov/cgi-bin/browse-edgar?action=getcompany&amp;CIK=0000093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3381</Characters>
  <CharactersWithSpaces>3926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